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6F73"/>
          <w:sz w:val="20"/>
        </w:rPr>
        <w:t>DISSERTATION CLARITY</w:t>
      </w:r>
    </w:p>
    <w:p>
      <w:pPr>
        <w:pStyle w:val="Title"/>
        <w:jc w:val="center"/>
      </w:pPr>
      <w:r>
        <w:t>Methodology Selection Worksheet</w:t>
      </w:r>
    </w:p>
    <w:p>
      <w:pPr>
        <w:jc w:val="center"/>
      </w:pPr>
      <w:r>
        <w:rPr>
          <w:i/>
          <w:color w:val="2D6F73"/>
          <w:sz w:val="22"/>
        </w:rPr>
        <w:t>Choose a methodology because it fits the research question—not because it feels familiar.</w:t>
      </w:r>
    </w:p>
    <w:p>
      <w:r>
        <w:t>Use this tool alongside your university's dissertation handbook, committee guidance, and IRB requirements.</w:t>
      </w:r>
    </w:p>
    <w:p>
      <w:pPr>
        <w:pStyle w:val="Heading1"/>
      </w:pPr>
      <w:r>
        <w:t>Step 1: Clarify What You Need to Know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Your Notes</w:t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Primary research aim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are you trying to understand, explore, describe, compare, explain, predict, or evaluate?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Type of evidence needed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Words/experiences? Numeric measures? Both?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Unit of analysis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Individuals, teams, organizations, documents, events, systems, or another unit?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Access constraints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participants, records, instruments, sites, or datasets can you realistically access?</w:t>
              <w:br/>
              <w:br/>
            </w:r>
          </w:p>
        </w:tc>
      </w:tr>
    </w:tbl>
    <w:p>
      <w:pPr>
        <w:pStyle w:val="Heading1"/>
      </w:pPr>
      <w:r>
        <w:t>Step 2: Compare Broad Approaches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8324A"/>
          </w:tcPr>
          <w:p>
            <w:r>
              <w:rPr>
                <w:b/>
                <w:color w:val="FFFFFF"/>
              </w:rPr>
              <w:t>Approach</w:t>
            </w:r>
          </w:p>
        </w:tc>
        <w:tc>
          <w:tcPr>
            <w:tcW w:type="dxa" w:w="2520"/>
            <w:shd w:fill="18324A"/>
          </w:tcPr>
          <w:p>
            <w:r>
              <w:rPr>
                <w:b/>
                <w:color w:val="FFFFFF"/>
              </w:rPr>
              <w:t>Often Fits When</w:t>
            </w:r>
          </w:p>
        </w:tc>
        <w:tc>
          <w:tcPr>
            <w:tcW w:type="dxa" w:w="2520"/>
            <w:shd w:fill="18324A"/>
          </w:tcPr>
          <w:p>
            <w:r>
              <w:rPr>
                <w:b/>
                <w:color w:val="FFFFFF"/>
              </w:rPr>
              <w:t>Typical Evidence</w:t>
            </w:r>
          </w:p>
        </w:tc>
        <w:tc>
          <w:tcPr>
            <w:tcW w:type="dxa" w:w="2520"/>
            <w:shd w:fill="18324A"/>
          </w:tcPr>
          <w:p>
            <w:r>
              <w:rPr>
                <w:b/>
                <w:color w:val="FFFFFF"/>
              </w:rPr>
              <w:t>Questions to Ask</w:t>
            </w:r>
          </w:p>
        </w:tc>
      </w:tr>
      <w:tr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Qualitative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Meaning, experience, process, context, or an underexplored phenomenon is central.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Interviews, focus groups, observations, documents.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Do I need depth and context? Is the phenomenon best understood through participants' perspectives?</w:t>
            </w:r>
          </w:p>
        </w:tc>
      </w:tr>
      <w:tr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Quantitative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Relationships, differences, effects, frequencies, or predictions are central.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Numeric measures, surveys, tests, existing datasets.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Are variables measurable? Is the sample adequate for the planned analysis?</w:t>
            </w:r>
          </w:p>
        </w:tc>
      </w:tr>
      <w:tr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Mixed Methods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Both numeric patterns and contextual explanation are needed to address the problem.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Integrated qualitative and quantitative evidence.</w:t>
            </w:r>
          </w:p>
        </w:tc>
        <w:tc>
          <w:tcPr>
            <w:tcW w:type="dxa" w:w="252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Is integration necessary, or would one approach answer the question sufficiently?</w:t>
            </w:r>
          </w:p>
        </w:tc>
      </w:tr>
    </w:tbl>
    <w:p>
      <w:pPr>
        <w:pStyle w:val="Heading1"/>
      </w:pPr>
      <w:r>
        <w:t>Step 3: Defend Your Choice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Your Notes</w:t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Selected methodology/design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Name the methodology and specific design required by your program.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Why it fits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Explain how the choice follows from the problem, purpose, and research question(s).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Why alternatives fit less well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Identify one plausible alternative and explain the mismatch.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Feasibility check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Consider access, ethics, sample, instruments, data volume, time, and analytic skills.</w:t>
              <w:br/>
              <w:br/>
            </w:r>
          </w:p>
        </w:tc>
      </w:tr>
    </w:tbl>
    <w:p/>
    <w:p>
      <w:pPr>
        <w:pStyle w:val="Heading2"/>
      </w:pPr>
      <w:r>
        <w:t>Academic Integrity Note</w:t>
      </w:r>
    </w:p>
    <w:p>
      <w:r>
        <w:t>This worksheet supports learning, planning, feedback, and research decision-making. It is not a substitute for committee approval and should not be used to misrepresent authorship or complete assessed work on a student's behalf.</w:t>
      </w:r>
    </w:p>
    <w:p>
      <w:pPr>
        <w:jc w:val="center"/>
      </w:pPr>
      <w:r>
        <w:rPr>
          <w:color w:val="2D6F73"/>
          <w:sz w:val="16"/>
        </w:rPr>
        <w:t>Dissertation Clarity  |  dissertationclarity.com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D6F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832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